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F1" w:rsidRPr="00B93667" w:rsidRDefault="004235F1" w:rsidP="004235F1">
      <w:pPr>
        <w:ind w:firstLine="708"/>
        <w:jc w:val="center"/>
        <w:rPr>
          <w:sz w:val="20"/>
          <w:szCs w:val="20"/>
        </w:rPr>
      </w:pPr>
      <w:r>
        <w:object w:dxaOrig="4868" w:dyaOrig="4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147pt" o:ole="" fillcolor="window">
            <v:imagedata r:id="rId4" o:title=""/>
          </v:shape>
          <o:OLEObject Type="Embed" ProgID="CorelDraw.Graphic.9" ShapeID="_x0000_i1025" DrawAspect="Content" ObjectID="_1364298030" r:id="rId5"/>
        </w:object>
      </w:r>
      <w:r w:rsidRPr="004235F1">
        <w:rPr>
          <w:sz w:val="20"/>
          <w:szCs w:val="20"/>
        </w:rPr>
        <w:t xml:space="preserve"> </w:t>
      </w:r>
      <w:r w:rsidRPr="00B93667">
        <w:rPr>
          <w:sz w:val="20"/>
          <w:szCs w:val="20"/>
        </w:rPr>
        <w:t xml:space="preserve">Havel </w:t>
      </w:r>
      <w:proofErr w:type="spellStart"/>
      <w:r w:rsidRPr="00B93667">
        <w:rPr>
          <w:sz w:val="20"/>
          <w:szCs w:val="20"/>
        </w:rPr>
        <w:t>Composites</w:t>
      </w:r>
      <w:proofErr w:type="spellEnd"/>
      <w:r w:rsidRPr="00B93667">
        <w:rPr>
          <w:sz w:val="20"/>
          <w:szCs w:val="20"/>
        </w:rPr>
        <w:t xml:space="preserve"> CZ , s.r.o.,</w:t>
      </w:r>
    </w:p>
    <w:p w:rsidR="004235F1" w:rsidRPr="00B93667" w:rsidRDefault="004235F1" w:rsidP="004235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                                                        </w:t>
      </w:r>
      <w:proofErr w:type="spellStart"/>
      <w:r w:rsidRPr="00B93667">
        <w:rPr>
          <w:sz w:val="20"/>
          <w:szCs w:val="20"/>
        </w:rPr>
        <w:t>Svésedlice</w:t>
      </w:r>
      <w:proofErr w:type="spellEnd"/>
      <w:r w:rsidRPr="00B93667">
        <w:rPr>
          <w:sz w:val="20"/>
          <w:szCs w:val="20"/>
        </w:rPr>
        <w:t xml:space="preserve"> 67,</w:t>
      </w:r>
      <w:proofErr w:type="spellStart"/>
      <w:r w:rsidRPr="00B93667">
        <w:rPr>
          <w:sz w:val="20"/>
          <w:szCs w:val="20"/>
        </w:rPr>
        <w:t>Přáslavice</w:t>
      </w:r>
      <w:proofErr w:type="spellEnd"/>
      <w:r w:rsidRPr="00B93667">
        <w:rPr>
          <w:sz w:val="20"/>
          <w:szCs w:val="20"/>
        </w:rPr>
        <w:t>,783 54</w:t>
      </w:r>
    </w:p>
    <w:p w:rsidR="004235F1" w:rsidRPr="00B93667" w:rsidRDefault="004235F1" w:rsidP="004235F1">
      <w:pPr>
        <w:jc w:val="center"/>
        <w:rPr>
          <w:sz w:val="20"/>
          <w:szCs w:val="20"/>
        </w:rPr>
      </w:pPr>
      <w:r w:rsidRPr="00B9366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</w:t>
      </w:r>
      <w:r w:rsidRPr="00B93667">
        <w:rPr>
          <w:sz w:val="20"/>
          <w:szCs w:val="20"/>
        </w:rPr>
        <w:t>Tel.: 585 129 010,Fax 585 129 040,</w:t>
      </w:r>
    </w:p>
    <w:p w:rsidR="004235F1" w:rsidRDefault="004235F1" w:rsidP="004235F1">
      <w:pPr>
        <w:rPr>
          <w:sz w:val="20"/>
          <w:szCs w:val="20"/>
        </w:rPr>
      </w:pPr>
      <w:r w:rsidRPr="00B93667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</w:t>
      </w:r>
      <w:r w:rsidRPr="00B9366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</w:t>
      </w:r>
      <w:r w:rsidRPr="00B936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hyperlink r:id="rId6" w:history="1">
        <w:r w:rsidRPr="00B93667">
          <w:rPr>
            <w:rStyle w:val="Hypertextovodkaz"/>
            <w:sz w:val="20"/>
            <w:szCs w:val="20"/>
          </w:rPr>
          <w:t>www.havel-composites.cz</w:t>
        </w:r>
      </w:hyperlink>
      <w:r w:rsidRPr="00B93667">
        <w:rPr>
          <w:sz w:val="20"/>
          <w:szCs w:val="20"/>
        </w:rPr>
        <w:t>,</w:t>
      </w:r>
    </w:p>
    <w:p w:rsidR="004235F1" w:rsidRDefault="004235F1" w:rsidP="004235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B93667">
        <w:rPr>
          <w:sz w:val="20"/>
          <w:szCs w:val="20"/>
        </w:rPr>
        <w:t xml:space="preserve"> </w:t>
      </w:r>
      <w:hyperlink r:id="rId7" w:history="1">
        <w:r w:rsidRPr="00C8072E">
          <w:rPr>
            <w:rStyle w:val="Hypertextovodkaz"/>
            <w:sz w:val="20"/>
            <w:szCs w:val="20"/>
          </w:rPr>
          <w:t>info@havel-compositec.cz</w:t>
        </w:r>
      </w:hyperlink>
    </w:p>
    <w:p w:rsidR="003E4B8E" w:rsidRPr="004235F1" w:rsidRDefault="004235F1" w:rsidP="004235F1">
      <w:pPr>
        <w:jc w:val="center"/>
        <w:rPr>
          <w:b/>
          <w:sz w:val="36"/>
          <w:szCs w:val="36"/>
          <w:lang w:val="de-DE"/>
        </w:rPr>
      </w:pPr>
      <w:proofErr w:type="spellStart"/>
      <w:r w:rsidRPr="004235F1">
        <w:rPr>
          <w:b/>
          <w:sz w:val="36"/>
          <w:szCs w:val="36"/>
          <w:lang w:val="de-DE"/>
        </w:rPr>
        <w:t>Technický</w:t>
      </w:r>
      <w:proofErr w:type="spellEnd"/>
      <w:r w:rsidRPr="004235F1">
        <w:rPr>
          <w:b/>
          <w:sz w:val="36"/>
          <w:szCs w:val="36"/>
          <w:lang w:val="de-DE"/>
        </w:rPr>
        <w:t xml:space="preserve"> </w:t>
      </w:r>
      <w:proofErr w:type="spellStart"/>
      <w:r w:rsidRPr="004235F1">
        <w:rPr>
          <w:b/>
          <w:sz w:val="36"/>
          <w:szCs w:val="36"/>
          <w:lang w:val="de-DE"/>
        </w:rPr>
        <w:t>list</w:t>
      </w:r>
      <w:proofErr w:type="spellEnd"/>
    </w:p>
    <w:p w:rsidR="003E4B8E" w:rsidRDefault="003E4B8E" w:rsidP="004235F1">
      <w:pPr>
        <w:autoSpaceDE w:val="0"/>
        <w:autoSpaceDN w:val="0"/>
        <w:adjustRightInd w:val="0"/>
        <w:jc w:val="center"/>
        <w:rPr>
          <w:rFonts w:ascii="Arial Black" w:hAnsi="Arial Black" w:cs="Arial"/>
          <w:bCs/>
          <w:sz w:val="28"/>
          <w:szCs w:val="28"/>
          <w:lang w:val="de-DE"/>
        </w:rPr>
      </w:pPr>
      <w:r w:rsidRPr="004235F1">
        <w:rPr>
          <w:rFonts w:ascii="Arial Black" w:hAnsi="Arial Black" w:cs="Arial"/>
          <w:bCs/>
          <w:sz w:val="28"/>
          <w:szCs w:val="28"/>
          <w:lang w:val="de-DE"/>
        </w:rPr>
        <w:t xml:space="preserve">Havel </w:t>
      </w:r>
      <w:proofErr w:type="spellStart"/>
      <w:r w:rsidRPr="004235F1">
        <w:rPr>
          <w:rFonts w:ascii="Arial Black" w:hAnsi="Arial Black" w:cs="Arial"/>
          <w:bCs/>
          <w:sz w:val="28"/>
          <w:szCs w:val="28"/>
          <w:lang w:val="de-DE"/>
        </w:rPr>
        <w:t>Wax</w:t>
      </w:r>
      <w:proofErr w:type="spellEnd"/>
      <w:r w:rsidRPr="004235F1">
        <w:rPr>
          <w:rFonts w:ascii="Arial Black" w:hAnsi="Arial Black" w:cs="Arial"/>
          <w:bCs/>
          <w:sz w:val="28"/>
          <w:szCs w:val="28"/>
          <w:lang w:val="de-DE"/>
        </w:rPr>
        <w:t xml:space="preserve"> 60-x3</w:t>
      </w:r>
    </w:p>
    <w:p w:rsidR="004235F1" w:rsidRPr="004235F1" w:rsidRDefault="004235F1" w:rsidP="003E4B8E">
      <w:pPr>
        <w:autoSpaceDE w:val="0"/>
        <w:autoSpaceDN w:val="0"/>
        <w:adjustRightInd w:val="0"/>
        <w:rPr>
          <w:rFonts w:ascii="Arial Black" w:hAnsi="Arial Black" w:cs="Arial"/>
          <w:bCs/>
          <w:sz w:val="28"/>
          <w:szCs w:val="28"/>
          <w:lang w:val="de-DE"/>
        </w:rPr>
      </w:pP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val="de-DE"/>
        </w:rPr>
      </w:pPr>
      <w:r w:rsidRPr="001F7F12">
        <w:rPr>
          <w:rFonts w:cs="Arial"/>
          <w:b/>
          <w:bCs/>
          <w:sz w:val="22"/>
          <w:szCs w:val="22"/>
        </w:rPr>
        <w:t>POPIS PRODUKTU: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FC6416">
        <w:rPr>
          <w:rFonts w:cs="Arial"/>
          <w:sz w:val="22"/>
          <w:szCs w:val="22"/>
        </w:rPr>
        <w:t>Univerzální separační voskový prostředek ve formě pasty pro zpracovávání polyesterové a epoxidové pryskyřice.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FC6416">
        <w:rPr>
          <w:rFonts w:cs="Arial"/>
          <w:sz w:val="22"/>
          <w:szCs w:val="22"/>
        </w:rPr>
        <w:t>Vhodný pro modely, nové nástroje a kontinuální výrobu.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FC6416">
        <w:rPr>
          <w:rFonts w:cs="Arial"/>
          <w:sz w:val="22"/>
          <w:szCs w:val="22"/>
        </w:rPr>
        <w:t xml:space="preserve">Umožňuje u zaběhnutých nástrojů vícenásobné </w:t>
      </w:r>
      <w:proofErr w:type="spellStart"/>
      <w:r w:rsidRPr="00FC6416">
        <w:rPr>
          <w:rFonts w:cs="Arial"/>
          <w:sz w:val="22"/>
          <w:szCs w:val="22"/>
        </w:rPr>
        <w:t>odformování</w:t>
      </w:r>
      <w:proofErr w:type="spellEnd"/>
      <w:r w:rsidRPr="00FC6416">
        <w:rPr>
          <w:rFonts w:cs="Arial"/>
          <w:sz w:val="22"/>
          <w:szCs w:val="22"/>
        </w:rPr>
        <w:t xml:space="preserve"> při teplotách až </w:t>
      </w:r>
      <w:smartTag w:uri="urn:schemas-microsoft-com:office:smarttags" w:element="metricconverter">
        <w:smartTagPr>
          <w:attr w:name="ProductID" w:val="140ﾰC"/>
        </w:smartTagPr>
        <w:r w:rsidRPr="00FC6416">
          <w:rPr>
            <w:rFonts w:cs="Arial"/>
            <w:sz w:val="22"/>
            <w:szCs w:val="22"/>
          </w:rPr>
          <w:t>140°C</w:t>
        </w:r>
      </w:smartTag>
      <w:r w:rsidRPr="00FC6416">
        <w:rPr>
          <w:rFonts w:cs="Arial"/>
          <w:sz w:val="22"/>
          <w:szCs w:val="22"/>
        </w:rPr>
        <w:t>.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val="de-DE"/>
        </w:rPr>
      </w:pPr>
      <w:r w:rsidRPr="00FC6416">
        <w:rPr>
          <w:rFonts w:cs="Arial"/>
          <w:b/>
          <w:bCs/>
          <w:sz w:val="22"/>
          <w:szCs w:val="22"/>
        </w:rPr>
        <w:t>POUŽITÍ: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FC6416">
        <w:rPr>
          <w:rFonts w:cs="Arial"/>
          <w:sz w:val="22"/>
          <w:szCs w:val="22"/>
        </w:rPr>
        <w:t>Pro nanášení separačního voskového prostředku</w:t>
      </w:r>
      <w:r w:rsidR="004235F1" w:rsidRPr="004235F1">
        <w:t xml:space="preserve"> </w:t>
      </w:r>
      <w:r w:rsidR="004235F1" w:rsidRPr="004235F1">
        <w:rPr>
          <w:rFonts w:cs="Arial"/>
          <w:sz w:val="22"/>
          <w:szCs w:val="22"/>
        </w:rPr>
        <w:t xml:space="preserve">Havel </w:t>
      </w:r>
      <w:proofErr w:type="spellStart"/>
      <w:r w:rsidR="004235F1" w:rsidRPr="004235F1">
        <w:rPr>
          <w:rFonts w:cs="Arial"/>
          <w:sz w:val="22"/>
          <w:szCs w:val="22"/>
        </w:rPr>
        <w:t>Wax</w:t>
      </w:r>
      <w:proofErr w:type="spellEnd"/>
      <w:r w:rsidR="004235F1" w:rsidRPr="004235F1">
        <w:rPr>
          <w:rFonts w:cs="Arial"/>
          <w:sz w:val="22"/>
          <w:szCs w:val="22"/>
        </w:rPr>
        <w:t xml:space="preserve"> 60-x3</w:t>
      </w:r>
      <w:r w:rsidRPr="00FC6416">
        <w:rPr>
          <w:rFonts w:cs="Arial"/>
          <w:sz w:val="22"/>
          <w:szCs w:val="22"/>
        </w:rPr>
        <w:t xml:space="preserve"> se používá čistá, měkká bavlněná látka.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FC6416">
        <w:rPr>
          <w:rFonts w:cs="Arial"/>
          <w:sz w:val="22"/>
          <w:szCs w:val="22"/>
        </w:rPr>
        <w:t>Voskový separační prostředek se touto bavlněnou látkou velkoryse nanese na přehledové plochy a potom se vyleští čistou látkou do vysokého lesku.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FC6416">
        <w:rPr>
          <w:rFonts w:cs="Arial"/>
          <w:sz w:val="22"/>
          <w:szCs w:val="22"/>
        </w:rPr>
        <w:t>Nové formy vyžadují nanesení čtyř až šesti vrstev vosku, přičemž se musí před každým novým nanesením počkat, až se podíly rozpouštědla odpaří.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FC6416">
        <w:rPr>
          <w:rFonts w:cs="Arial"/>
          <w:sz w:val="22"/>
          <w:szCs w:val="22"/>
        </w:rPr>
        <w:t xml:space="preserve">[Jako dodatečné bezpečnostní opatření doporučujeme pro první </w:t>
      </w:r>
      <w:proofErr w:type="spellStart"/>
      <w:r w:rsidRPr="00FC6416">
        <w:rPr>
          <w:rFonts w:cs="Arial"/>
          <w:sz w:val="22"/>
          <w:szCs w:val="22"/>
        </w:rPr>
        <w:t>odformování</w:t>
      </w:r>
      <w:proofErr w:type="spellEnd"/>
      <w:r w:rsidRPr="00FC6416">
        <w:rPr>
          <w:rFonts w:cs="Arial"/>
          <w:sz w:val="22"/>
          <w:szCs w:val="22"/>
        </w:rPr>
        <w:t xml:space="preserve"> nanést separační film </w:t>
      </w:r>
      <w:proofErr w:type="spellStart"/>
      <w:r w:rsidRPr="00FC6416">
        <w:rPr>
          <w:rFonts w:cs="Arial"/>
          <w:sz w:val="22"/>
          <w:szCs w:val="22"/>
        </w:rPr>
        <w:t>polyvinylalkoholu</w:t>
      </w:r>
      <w:proofErr w:type="spellEnd"/>
      <w:r w:rsidRPr="00FC6416">
        <w:rPr>
          <w:rFonts w:cs="Arial"/>
          <w:sz w:val="22"/>
          <w:szCs w:val="22"/>
        </w:rPr>
        <w:t xml:space="preserve"> (PVA).]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u w:val="single"/>
          <w:lang w:val="de-DE"/>
        </w:rPr>
      </w:pPr>
      <w:r w:rsidRPr="00FC6416">
        <w:rPr>
          <w:rFonts w:cs="Arial"/>
          <w:sz w:val="22"/>
          <w:szCs w:val="22"/>
          <w:u w:val="single"/>
        </w:rPr>
        <w:t>Doporučení:</w:t>
      </w:r>
      <w:r w:rsidRPr="009A5322">
        <w:rPr>
          <w:rFonts w:cs="Arial"/>
          <w:sz w:val="22"/>
          <w:szCs w:val="22"/>
          <w:u w:val="single"/>
          <w:lang w:val="de-DE"/>
        </w:rPr>
        <w:t xml:space="preserve"> </w:t>
      </w:r>
      <w:r w:rsidRPr="00FC6416">
        <w:rPr>
          <w:rFonts w:cs="Arial"/>
          <w:sz w:val="22"/>
          <w:szCs w:val="22"/>
          <w:u w:val="single"/>
        </w:rPr>
        <w:t>Nové formy je nutné zásadně temperovat.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FC6416">
        <w:rPr>
          <w:rFonts w:cs="Arial"/>
          <w:b/>
          <w:bCs/>
          <w:sz w:val="22"/>
          <w:szCs w:val="22"/>
        </w:rPr>
        <w:t>Upozornění:</w:t>
      </w:r>
      <w:r w:rsidRPr="009A5322">
        <w:rPr>
          <w:rFonts w:cs="Arial"/>
          <w:b/>
          <w:bCs/>
          <w:sz w:val="22"/>
          <w:szCs w:val="22"/>
          <w:lang w:val="de-DE"/>
        </w:rPr>
        <w:t xml:space="preserve"> </w:t>
      </w:r>
      <w:r w:rsidRPr="00FC6416">
        <w:rPr>
          <w:rFonts w:cs="Arial"/>
          <w:sz w:val="22"/>
          <w:szCs w:val="22"/>
        </w:rPr>
        <w:t>Navzdory rychlému vyleštění nanesené vrstvy zůstává film vosku pouze zcela na povrchu formy bez toho, aby do struktury formy pronikla.</w:t>
      </w:r>
      <w:r w:rsidRPr="009A5322">
        <w:rPr>
          <w:rFonts w:cs="Arial"/>
          <w:sz w:val="22"/>
          <w:szCs w:val="22"/>
          <w:lang w:val="de-DE"/>
        </w:rPr>
        <w:t xml:space="preserve"> </w:t>
      </w:r>
      <w:r w:rsidRPr="00852CBD">
        <w:rPr>
          <w:rFonts w:cs="Arial"/>
          <w:sz w:val="22"/>
          <w:szCs w:val="22"/>
        </w:rPr>
        <w:t xml:space="preserve">Díky exotermickému vývinu tepla, ke kterému dochází během prvních </w:t>
      </w:r>
      <w:proofErr w:type="spellStart"/>
      <w:r w:rsidRPr="00852CBD">
        <w:rPr>
          <w:rFonts w:cs="Arial"/>
          <w:sz w:val="22"/>
          <w:szCs w:val="22"/>
        </w:rPr>
        <w:t>odformování</w:t>
      </w:r>
      <w:proofErr w:type="spellEnd"/>
      <w:r w:rsidRPr="00852CBD">
        <w:rPr>
          <w:rFonts w:cs="Arial"/>
          <w:sz w:val="22"/>
          <w:szCs w:val="22"/>
        </w:rPr>
        <w:t>, je separační voskový prostředek postupně stále více vháněn do povrchových pórů materiálu formy, až je dosaženo takzvaného „voskem nasyceného“ stavu formy.</w:t>
      </w:r>
      <w:r w:rsidRPr="009A5322">
        <w:rPr>
          <w:rFonts w:cs="Arial"/>
          <w:sz w:val="22"/>
          <w:szCs w:val="22"/>
          <w:lang w:val="de-DE"/>
        </w:rPr>
        <w:t xml:space="preserve"> </w:t>
      </w:r>
      <w:r w:rsidRPr="00852CBD">
        <w:rPr>
          <w:rFonts w:cs="Arial"/>
          <w:sz w:val="22"/>
          <w:szCs w:val="22"/>
        </w:rPr>
        <w:t xml:space="preserve">Jako přibližné pravidlo pro dosažení požadovaného stavu platí 4-6 </w:t>
      </w:r>
      <w:proofErr w:type="spellStart"/>
      <w:r w:rsidRPr="00852CBD">
        <w:rPr>
          <w:rFonts w:cs="Arial"/>
          <w:sz w:val="22"/>
          <w:szCs w:val="22"/>
        </w:rPr>
        <w:t>odformování</w:t>
      </w:r>
      <w:proofErr w:type="spellEnd"/>
      <w:r w:rsidRPr="00852CBD">
        <w:rPr>
          <w:rFonts w:cs="Arial"/>
          <w:sz w:val="22"/>
          <w:szCs w:val="22"/>
        </w:rPr>
        <w:t>.</w:t>
      </w:r>
      <w:r w:rsidRPr="009A5322">
        <w:rPr>
          <w:rFonts w:cs="Arial"/>
          <w:sz w:val="22"/>
          <w:szCs w:val="22"/>
          <w:lang w:val="de-DE"/>
        </w:rPr>
        <w:t xml:space="preserve"> </w:t>
      </w:r>
      <w:r w:rsidRPr="00852CBD">
        <w:rPr>
          <w:rFonts w:cs="Arial"/>
          <w:sz w:val="22"/>
          <w:szCs w:val="22"/>
        </w:rPr>
        <w:t xml:space="preserve">Jako dodatečné zabezpečení proti lepení výrobků ve formě nebo uvíznutí výrobků ve formě se doporučuje během tohoto „kondicionování“ formy nanést separační film </w:t>
      </w:r>
      <w:proofErr w:type="spellStart"/>
      <w:r w:rsidRPr="00852CBD">
        <w:rPr>
          <w:rFonts w:cs="Arial"/>
          <w:sz w:val="22"/>
          <w:szCs w:val="22"/>
        </w:rPr>
        <w:t>polyvinylalkoholu</w:t>
      </w:r>
      <w:proofErr w:type="spellEnd"/>
      <w:r w:rsidRPr="00852CBD">
        <w:rPr>
          <w:rFonts w:cs="Arial"/>
          <w:sz w:val="22"/>
          <w:szCs w:val="22"/>
        </w:rPr>
        <w:t xml:space="preserve"> (PVA), který je možné, pokud je to nutné, snadno rozpustit pomocí teplé vody.</w:t>
      </w:r>
      <w:r w:rsidRPr="009A5322">
        <w:rPr>
          <w:rFonts w:cs="Arial"/>
          <w:sz w:val="22"/>
          <w:szCs w:val="22"/>
          <w:lang w:val="de-DE"/>
        </w:rPr>
        <w:t xml:space="preserve"> </w:t>
      </w:r>
      <w:r w:rsidRPr="00852CBD">
        <w:rPr>
          <w:rFonts w:cs="Arial"/>
          <w:sz w:val="22"/>
          <w:szCs w:val="22"/>
        </w:rPr>
        <w:t xml:space="preserve">Jestliže je tímto způsobem čistě „zaběhnuta“ nová forma, tak je možné pomocí přípravku </w:t>
      </w:r>
      <w:r w:rsidR="004235F1" w:rsidRPr="004235F1">
        <w:rPr>
          <w:rFonts w:cs="Arial"/>
          <w:sz w:val="22"/>
          <w:szCs w:val="22"/>
        </w:rPr>
        <w:t xml:space="preserve">Havel </w:t>
      </w:r>
      <w:proofErr w:type="spellStart"/>
      <w:r w:rsidR="004235F1" w:rsidRPr="004235F1">
        <w:rPr>
          <w:rFonts w:cs="Arial"/>
          <w:sz w:val="22"/>
          <w:szCs w:val="22"/>
        </w:rPr>
        <w:t>Wax</w:t>
      </w:r>
      <w:proofErr w:type="spellEnd"/>
      <w:r w:rsidR="004235F1" w:rsidRPr="004235F1">
        <w:rPr>
          <w:rFonts w:cs="Arial"/>
          <w:sz w:val="22"/>
          <w:szCs w:val="22"/>
        </w:rPr>
        <w:t xml:space="preserve"> 60-x3</w:t>
      </w:r>
      <w:r w:rsidR="004235F1">
        <w:rPr>
          <w:rFonts w:cs="Arial"/>
          <w:sz w:val="22"/>
          <w:szCs w:val="22"/>
        </w:rPr>
        <w:t xml:space="preserve"> </w:t>
      </w:r>
      <w:r w:rsidRPr="00852CBD">
        <w:rPr>
          <w:rFonts w:cs="Arial"/>
          <w:sz w:val="22"/>
          <w:szCs w:val="22"/>
        </w:rPr>
        <w:t xml:space="preserve"> dosahovat velmi dobrých výsledků co se týče počtů možných oddělení.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val="de-DE"/>
        </w:rPr>
      </w:pPr>
      <w:r w:rsidRPr="00852CBD">
        <w:rPr>
          <w:rFonts w:cs="Arial"/>
          <w:b/>
          <w:bCs/>
          <w:sz w:val="22"/>
          <w:szCs w:val="22"/>
        </w:rPr>
        <w:t xml:space="preserve">Nové formy musí být zásadně temperovány při </w:t>
      </w:r>
      <w:smartTag w:uri="urn:schemas-microsoft-com:office:smarttags" w:element="metricconverter">
        <w:smartTagPr>
          <w:attr w:name="ProductID" w:val="50 ﾰC"/>
        </w:smartTagPr>
        <w:r w:rsidRPr="00852CBD">
          <w:rPr>
            <w:rFonts w:cs="Arial"/>
            <w:b/>
            <w:bCs/>
            <w:sz w:val="22"/>
            <w:szCs w:val="22"/>
          </w:rPr>
          <w:t>50 °C</w:t>
        </w:r>
      </w:smartTag>
      <w:r w:rsidRPr="00852CBD">
        <w:rPr>
          <w:rFonts w:cs="Arial"/>
          <w:b/>
          <w:bCs/>
          <w:sz w:val="22"/>
          <w:szCs w:val="22"/>
        </w:rPr>
        <w:t xml:space="preserve"> po dobu minimálně tří hodin než se začne s nanášením separačního prostředku.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bCs/>
          <w:sz w:val="22"/>
          <w:szCs w:val="22"/>
          <w:lang w:val="de-DE"/>
        </w:rPr>
      </w:pP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bCs/>
          <w:sz w:val="22"/>
          <w:szCs w:val="22"/>
          <w:lang w:val="de-DE"/>
        </w:rPr>
      </w:pP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val="de-DE"/>
        </w:rPr>
      </w:pPr>
      <w:r w:rsidRPr="00852CBD">
        <w:rPr>
          <w:rFonts w:cs="Arial"/>
          <w:b/>
          <w:bCs/>
          <w:sz w:val="22"/>
          <w:szCs w:val="22"/>
        </w:rPr>
        <w:t>FYZIKÁLNÍ VLASTNOSTI:</w:t>
      </w:r>
      <w:r w:rsidRPr="009A5322">
        <w:rPr>
          <w:rFonts w:cs="Arial"/>
          <w:b/>
          <w:bCs/>
          <w:sz w:val="22"/>
          <w:szCs w:val="22"/>
          <w:lang w:val="de-DE"/>
        </w:rPr>
        <w:t xml:space="preserve"> </w:t>
      </w:r>
      <w:r w:rsidRPr="00852CBD">
        <w:rPr>
          <w:rFonts w:cs="Arial"/>
          <w:b/>
          <w:bCs/>
          <w:sz w:val="22"/>
          <w:szCs w:val="22"/>
        </w:rPr>
        <w:t xml:space="preserve">(při </w:t>
      </w:r>
      <w:smartTag w:uri="urn:schemas-microsoft-com:office:smarttags" w:element="metricconverter">
        <w:smartTagPr>
          <w:attr w:name="ProductID" w:val="25 ﾰC"/>
        </w:smartTagPr>
        <w:r w:rsidRPr="00852CBD">
          <w:rPr>
            <w:rFonts w:cs="Arial"/>
            <w:b/>
            <w:bCs/>
            <w:sz w:val="22"/>
            <w:szCs w:val="22"/>
          </w:rPr>
          <w:t>25 °C</w:t>
        </w:r>
      </w:smartTag>
      <w:r w:rsidRPr="00852CBD">
        <w:rPr>
          <w:rFonts w:cs="Arial"/>
          <w:b/>
          <w:bCs/>
          <w:sz w:val="22"/>
          <w:szCs w:val="22"/>
        </w:rPr>
        <w:t>)</w:t>
      </w:r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</w:p>
    <w:p w:rsidR="003E4B8E" w:rsidRPr="009A5322" w:rsidRDefault="003E4B8E" w:rsidP="003E4B8E">
      <w:pPr>
        <w:tabs>
          <w:tab w:val="left" w:pos="3960"/>
        </w:tabs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852CBD">
        <w:rPr>
          <w:rFonts w:cs="Arial"/>
          <w:sz w:val="22"/>
          <w:szCs w:val="22"/>
        </w:rPr>
        <w:t>Hmotnost na litr</w:t>
      </w:r>
      <w:r>
        <w:rPr>
          <w:rFonts w:cs="Arial"/>
          <w:sz w:val="22"/>
          <w:szCs w:val="22"/>
          <w:lang w:val="de-DE"/>
        </w:rPr>
        <w:tab/>
      </w:r>
      <w:smartTag w:uri="urn:schemas-microsoft-com:office:smarttags" w:element="metricconverter">
        <w:smartTagPr>
          <w:attr w:name="ProductID" w:val="0,839 kg"/>
        </w:smartTagPr>
        <w:r w:rsidRPr="00852CBD">
          <w:rPr>
            <w:rFonts w:cs="Arial"/>
            <w:sz w:val="22"/>
            <w:szCs w:val="22"/>
          </w:rPr>
          <w:t>0,839 kg</w:t>
        </w:r>
      </w:smartTag>
    </w:p>
    <w:p w:rsidR="003E4B8E" w:rsidRPr="009A5322" w:rsidRDefault="003E4B8E" w:rsidP="003E4B8E">
      <w:pPr>
        <w:tabs>
          <w:tab w:val="left" w:pos="3960"/>
        </w:tabs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852CBD">
        <w:rPr>
          <w:rFonts w:cs="Arial"/>
          <w:sz w:val="22"/>
          <w:szCs w:val="22"/>
        </w:rPr>
        <w:t>Bod vzplanutí</w:t>
      </w:r>
      <w:r>
        <w:rPr>
          <w:rFonts w:cs="Arial"/>
          <w:sz w:val="22"/>
          <w:szCs w:val="22"/>
          <w:lang w:val="de-DE"/>
        </w:rPr>
        <w:tab/>
      </w:r>
      <w:smartTag w:uri="urn:schemas-microsoft-com:office:smarttags" w:element="metricconverter">
        <w:smartTagPr>
          <w:attr w:name="ProductID" w:val="43 °C"/>
        </w:smartTagPr>
        <w:r w:rsidRPr="00852CBD">
          <w:rPr>
            <w:rFonts w:cs="Arial"/>
            <w:sz w:val="22"/>
            <w:szCs w:val="22"/>
          </w:rPr>
          <w:t>43 °C</w:t>
        </w:r>
      </w:smartTag>
    </w:p>
    <w:p w:rsidR="003E4B8E" w:rsidRPr="009A5322" w:rsidRDefault="003E4B8E" w:rsidP="003E4B8E">
      <w:pPr>
        <w:tabs>
          <w:tab w:val="left" w:pos="3960"/>
        </w:tabs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852CBD">
        <w:rPr>
          <w:rFonts w:cs="Arial"/>
          <w:sz w:val="22"/>
          <w:szCs w:val="22"/>
        </w:rPr>
        <w:t>Spodní hodnota výbušnosti</w:t>
      </w:r>
      <w:r>
        <w:rPr>
          <w:rFonts w:cs="Arial"/>
          <w:sz w:val="22"/>
          <w:szCs w:val="22"/>
          <w:lang w:val="de-DE"/>
        </w:rPr>
        <w:tab/>
      </w:r>
      <w:r w:rsidRPr="009A5322">
        <w:rPr>
          <w:rFonts w:cs="Arial"/>
          <w:sz w:val="22"/>
          <w:szCs w:val="22"/>
          <w:lang w:val="de-DE"/>
        </w:rPr>
        <w:t>0</w:t>
      </w:r>
      <w:r>
        <w:rPr>
          <w:rFonts w:cs="Arial"/>
          <w:sz w:val="22"/>
          <w:szCs w:val="22"/>
          <w:lang w:val="de-DE"/>
        </w:rPr>
        <w:t>,</w:t>
      </w:r>
      <w:r w:rsidRPr="009A5322">
        <w:rPr>
          <w:rFonts w:cs="Arial"/>
          <w:sz w:val="22"/>
          <w:szCs w:val="22"/>
          <w:lang w:val="de-DE"/>
        </w:rPr>
        <w:t xml:space="preserve">8 </w:t>
      </w:r>
      <w:proofErr w:type="spellStart"/>
      <w:r w:rsidRPr="00852CBD">
        <w:rPr>
          <w:rFonts w:cs="Arial"/>
          <w:sz w:val="22"/>
          <w:szCs w:val="22"/>
        </w:rPr>
        <w:t>obj</w:t>
      </w:r>
      <w:proofErr w:type="spellEnd"/>
      <w:r w:rsidRPr="00852CBD">
        <w:rPr>
          <w:rFonts w:cs="Arial"/>
          <w:sz w:val="22"/>
          <w:szCs w:val="22"/>
        </w:rPr>
        <w:t>.</w:t>
      </w:r>
      <w:r w:rsidRPr="009A5322">
        <w:rPr>
          <w:rFonts w:cs="Arial"/>
          <w:sz w:val="22"/>
          <w:szCs w:val="22"/>
          <w:lang w:val="de-DE"/>
        </w:rPr>
        <w:t xml:space="preserve"> %</w:t>
      </w:r>
    </w:p>
    <w:p w:rsidR="003E4B8E" w:rsidRPr="009A5322" w:rsidRDefault="003E4B8E" w:rsidP="003E4B8E">
      <w:pPr>
        <w:tabs>
          <w:tab w:val="left" w:pos="3960"/>
        </w:tabs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852CBD">
        <w:rPr>
          <w:rFonts w:cs="Arial"/>
          <w:sz w:val="22"/>
          <w:szCs w:val="22"/>
        </w:rPr>
        <w:t>Hodnota MAK</w:t>
      </w:r>
      <w:r>
        <w:rPr>
          <w:rFonts w:cs="Arial"/>
          <w:sz w:val="22"/>
          <w:szCs w:val="22"/>
          <w:lang w:val="de-DE"/>
        </w:rPr>
        <w:tab/>
      </w:r>
      <w:r w:rsidRPr="00852CBD">
        <w:rPr>
          <w:rFonts w:cs="Arial"/>
          <w:sz w:val="22"/>
          <w:szCs w:val="22"/>
        </w:rPr>
        <w:t xml:space="preserve">500 </w:t>
      </w:r>
      <w:proofErr w:type="spellStart"/>
      <w:r w:rsidRPr="00852CBD">
        <w:rPr>
          <w:rFonts w:cs="Arial"/>
          <w:sz w:val="22"/>
          <w:szCs w:val="22"/>
        </w:rPr>
        <w:t>ppm</w:t>
      </w:r>
      <w:proofErr w:type="spellEnd"/>
    </w:p>
    <w:p w:rsidR="003E4B8E" w:rsidRPr="009A5322" w:rsidRDefault="003E4B8E" w:rsidP="003E4B8E">
      <w:pPr>
        <w:tabs>
          <w:tab w:val="left" w:pos="3960"/>
        </w:tabs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852CBD">
        <w:rPr>
          <w:rFonts w:cs="Arial"/>
          <w:sz w:val="22"/>
          <w:szCs w:val="22"/>
        </w:rPr>
        <w:t>Podíl rozpouštědla</w:t>
      </w:r>
      <w:r>
        <w:rPr>
          <w:rFonts w:cs="Arial"/>
          <w:sz w:val="22"/>
          <w:szCs w:val="22"/>
          <w:lang w:val="de-DE"/>
        </w:rPr>
        <w:tab/>
      </w:r>
      <w:r w:rsidRPr="00852CBD">
        <w:rPr>
          <w:rFonts w:cs="Arial"/>
          <w:sz w:val="22"/>
          <w:szCs w:val="22"/>
        </w:rPr>
        <w:t>cca.</w:t>
      </w:r>
      <w:r w:rsidRPr="009A5322">
        <w:rPr>
          <w:rFonts w:cs="Arial"/>
          <w:sz w:val="22"/>
          <w:szCs w:val="22"/>
          <w:lang w:val="de-DE"/>
        </w:rPr>
        <w:t xml:space="preserve"> 80 %</w:t>
      </w:r>
    </w:p>
    <w:p w:rsidR="003E4B8E" w:rsidRPr="009A5322" w:rsidRDefault="003E4B8E" w:rsidP="003E4B8E">
      <w:pPr>
        <w:tabs>
          <w:tab w:val="left" w:pos="3960"/>
        </w:tabs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  <w:r w:rsidRPr="00852CBD">
        <w:rPr>
          <w:rFonts w:cs="Arial"/>
          <w:sz w:val="22"/>
          <w:szCs w:val="22"/>
        </w:rPr>
        <w:t>Forma dodávky</w:t>
      </w:r>
      <w:r>
        <w:rPr>
          <w:rFonts w:cs="Arial"/>
          <w:sz w:val="22"/>
          <w:szCs w:val="22"/>
          <w:lang w:val="de-DE"/>
        </w:rPr>
        <w:tab/>
      </w:r>
      <w:r w:rsidR="004235F1">
        <w:rPr>
          <w:rFonts w:cs="Arial"/>
          <w:sz w:val="22"/>
          <w:szCs w:val="22"/>
          <w:lang w:val="de-DE"/>
        </w:rPr>
        <w:t>d</w:t>
      </w:r>
      <w:proofErr w:type="spellStart"/>
      <w:r w:rsidRPr="00852CBD">
        <w:rPr>
          <w:rFonts w:cs="Arial"/>
          <w:sz w:val="22"/>
          <w:szCs w:val="22"/>
        </w:rPr>
        <w:t>óza</w:t>
      </w:r>
      <w:proofErr w:type="spellEnd"/>
      <w:r w:rsidRPr="00852CBD">
        <w:rPr>
          <w:rFonts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50 g"/>
        </w:smartTagPr>
        <w:r w:rsidRPr="00852CBD">
          <w:rPr>
            <w:rFonts w:cs="Arial"/>
            <w:sz w:val="22"/>
            <w:szCs w:val="22"/>
          </w:rPr>
          <w:t>450 g</w:t>
        </w:r>
      </w:smartTag>
    </w:p>
    <w:p w:rsidR="003E4B8E" w:rsidRPr="009A5322" w:rsidRDefault="003E4B8E" w:rsidP="003E4B8E">
      <w:pPr>
        <w:autoSpaceDE w:val="0"/>
        <w:autoSpaceDN w:val="0"/>
        <w:adjustRightInd w:val="0"/>
        <w:rPr>
          <w:rFonts w:cs="Arial"/>
          <w:sz w:val="16"/>
          <w:szCs w:val="16"/>
          <w:lang w:val="de-DE"/>
        </w:rPr>
      </w:pPr>
    </w:p>
    <w:sectPr w:rsidR="003E4B8E" w:rsidRPr="009A5322" w:rsidSect="004235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3E4B8E"/>
    <w:rsid w:val="003E4B8E"/>
    <w:rsid w:val="004235F1"/>
    <w:rsid w:val="0081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B8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23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avel-composit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vel-composites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grecmanv</dc:creator>
  <cp:lastModifiedBy>grecmanv</cp:lastModifiedBy>
  <cp:revision>1</cp:revision>
  <dcterms:created xsi:type="dcterms:W3CDTF">2011-04-14T12:36:00Z</dcterms:created>
  <dcterms:modified xsi:type="dcterms:W3CDTF">2011-04-14T12:54:00Z</dcterms:modified>
</cp:coreProperties>
</file>